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480" w:rsidRDefault="00B65480" w:rsidP="00B65480">
      <w:pPr>
        <w:jc w:val="center"/>
        <w:rPr>
          <w:b/>
        </w:rPr>
      </w:pPr>
      <w:r>
        <w:rPr>
          <w:b/>
        </w:rPr>
        <w:t>ASCC GE Assessment Panel</w:t>
      </w:r>
    </w:p>
    <w:p w:rsidR="00B65480" w:rsidRDefault="00726834" w:rsidP="00B65480">
      <w:pPr>
        <w:jc w:val="center"/>
      </w:pPr>
      <w:r>
        <w:t>Approved</w:t>
      </w:r>
      <w:r w:rsidR="00B65480">
        <w:t xml:space="preserve"> Minutes</w:t>
      </w:r>
    </w:p>
    <w:p w:rsidR="00B65480" w:rsidRDefault="00B65480" w:rsidP="00B65480"/>
    <w:p w:rsidR="00B65480" w:rsidRDefault="00B65480" w:rsidP="00B65480">
      <w:r>
        <w:t>Wednesday, November 28, 2012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11:30am -1:00pm</w:t>
      </w:r>
    </w:p>
    <w:p w:rsidR="00B65480" w:rsidRDefault="00B65480" w:rsidP="00B65480">
      <w:r>
        <w:t>110 Denney Hall</w:t>
      </w:r>
    </w:p>
    <w:p w:rsidR="00B65480" w:rsidRDefault="007373D6" w:rsidP="00B65480">
      <w:pPr>
        <w:spacing w:before="100" w:beforeAutospacing="1" w:after="100" w:afterAutospacing="1"/>
      </w:pPr>
      <w:r>
        <w:t xml:space="preserve">ATTENDEES: Breitenberger, </w:t>
      </w:r>
      <w:r w:rsidR="00F10B7F">
        <w:t xml:space="preserve">Collier, </w:t>
      </w:r>
      <w:r w:rsidR="00B65480">
        <w:t>Harvey,</w:t>
      </w:r>
      <w:r w:rsidR="00B65480" w:rsidRPr="007B26D6">
        <w:t xml:space="preserve"> </w:t>
      </w:r>
      <w:r w:rsidR="00B65480">
        <w:t>Hogle, Jenkins, Krissek, Soundarajan</w:t>
      </w:r>
    </w:p>
    <w:p w:rsidR="00B65480" w:rsidRDefault="00B65480" w:rsidP="00B65480">
      <w:pPr>
        <w:spacing w:after="200"/>
      </w:pPr>
      <w:r w:rsidRPr="00B65480">
        <w:t xml:space="preserve">Agenda: </w:t>
      </w:r>
    </w:p>
    <w:p w:rsidR="00580C72" w:rsidRDefault="00B65480" w:rsidP="00580C72">
      <w:pPr>
        <w:numPr>
          <w:ilvl w:val="0"/>
          <w:numId w:val="1"/>
        </w:numPr>
        <w:spacing w:before="100" w:beforeAutospacing="1" w:after="100" w:afterAutospacing="1"/>
      </w:pPr>
      <w:r w:rsidRPr="00B65480">
        <w:t xml:space="preserve">Approval of 11-14-12 Minutes </w:t>
      </w:r>
      <w:r w:rsidR="00580C72">
        <w:br/>
      </w:r>
      <w:r w:rsidR="00AF4DF5">
        <w:t xml:space="preserve">Soundarajan, Harvey, unanimously approved </w:t>
      </w:r>
      <w:r w:rsidR="00580C72">
        <w:br/>
      </w:r>
    </w:p>
    <w:p w:rsidR="006C5103" w:rsidRDefault="00B65480" w:rsidP="006C5103">
      <w:pPr>
        <w:numPr>
          <w:ilvl w:val="0"/>
          <w:numId w:val="1"/>
        </w:numPr>
        <w:spacing w:before="100" w:beforeAutospacing="1" w:after="100" w:afterAutospacing="1"/>
      </w:pPr>
      <w:r w:rsidRPr="00B65480">
        <w:t>Approve GE Education Abroad &amp; Service Learning guidelines  </w:t>
      </w:r>
    </w:p>
    <w:p w:rsidR="006C5103" w:rsidRDefault="0004453B" w:rsidP="006C5103">
      <w:pPr>
        <w:numPr>
          <w:ilvl w:val="1"/>
          <w:numId w:val="1"/>
        </w:numPr>
        <w:spacing w:before="100" w:beforeAutospacing="1" w:after="100" w:afterAutospacing="1"/>
      </w:pPr>
      <w:r>
        <w:t xml:space="preserve">This is </w:t>
      </w:r>
      <w:r w:rsidR="006C5103">
        <w:t xml:space="preserve">an </w:t>
      </w:r>
      <w:r>
        <w:t xml:space="preserve">evolving request </w:t>
      </w:r>
      <w:r w:rsidR="004D713C">
        <w:t xml:space="preserve">in which refining the language in a year may be necessary. </w:t>
      </w:r>
    </w:p>
    <w:p w:rsidR="00A23D8B" w:rsidRDefault="006C5103" w:rsidP="00A23D8B">
      <w:pPr>
        <w:numPr>
          <w:ilvl w:val="1"/>
          <w:numId w:val="1"/>
        </w:numPr>
        <w:spacing w:before="100" w:beforeAutospacing="1" w:after="100" w:afterAutospacing="1"/>
      </w:pPr>
      <w:r>
        <w:t>Assessment is r</w:t>
      </w:r>
      <w:r w:rsidR="00855BFC">
        <w:t xml:space="preserve">equired but </w:t>
      </w:r>
      <w:r w:rsidR="00726834">
        <w:t xml:space="preserve">whether </w:t>
      </w:r>
      <w:r w:rsidR="00855BFC">
        <w:t>it is used for</w:t>
      </w:r>
      <w:r>
        <w:t xml:space="preserve"> the final grade of the student or not is up to the instructor. This</w:t>
      </w:r>
      <w:r w:rsidR="00855BFC">
        <w:t xml:space="preserve"> may be confusing with the current language in the guidelines. </w:t>
      </w:r>
    </w:p>
    <w:p w:rsidR="00A23D8B" w:rsidRDefault="006C5103" w:rsidP="00A23D8B">
      <w:pPr>
        <w:numPr>
          <w:ilvl w:val="2"/>
          <w:numId w:val="1"/>
        </w:numPr>
        <w:spacing w:before="100" w:beforeAutospacing="1" w:after="100" w:afterAutospacing="1"/>
      </w:pPr>
      <w:r>
        <w:t xml:space="preserve">Change language to: </w:t>
      </w:r>
      <w:r w:rsidR="00855BFC">
        <w:t xml:space="preserve">“This assignment is required for assessment purposes; </w:t>
      </w:r>
      <w:r w:rsidR="00A23D8B" w:rsidRPr="00A23D8B">
        <w:t>the instructor may choose to include this assignment as one of the assignments a student completes for his/her final grade.</w:t>
      </w:r>
      <w:r w:rsidR="00A23D8B">
        <w:t xml:space="preserve">” </w:t>
      </w:r>
    </w:p>
    <w:p w:rsidR="00132FDF" w:rsidRDefault="00A23D8B" w:rsidP="00132FDF">
      <w:pPr>
        <w:numPr>
          <w:ilvl w:val="2"/>
          <w:numId w:val="1"/>
        </w:numPr>
        <w:spacing w:before="100" w:beforeAutospacing="1" w:after="100" w:afterAutospacing="1"/>
      </w:pPr>
      <w:r>
        <w:t>For assessment purposes it may be beneficial to know if</w:t>
      </w:r>
      <w:r w:rsidR="00855BFC">
        <w:t xml:space="preserve"> instructors </w:t>
      </w:r>
      <w:r>
        <w:t>used the assignment as part of their final grade. This</w:t>
      </w:r>
      <w:r w:rsidR="00855BFC">
        <w:t xml:space="preserve"> may affect </w:t>
      </w:r>
      <w:r w:rsidR="00132FDF">
        <w:t xml:space="preserve">how seriously the students view the assignment. </w:t>
      </w:r>
    </w:p>
    <w:p w:rsidR="00132FDF" w:rsidRDefault="000331DB" w:rsidP="00132FDF">
      <w:pPr>
        <w:numPr>
          <w:ilvl w:val="1"/>
          <w:numId w:val="1"/>
        </w:numPr>
        <w:spacing w:before="100" w:beforeAutospacing="1" w:after="100" w:afterAutospacing="1"/>
      </w:pPr>
      <w:r>
        <w:t xml:space="preserve">Krissek, Harvey, unanimously approved </w:t>
      </w:r>
      <w:r w:rsidR="00132FDF">
        <w:br/>
      </w:r>
    </w:p>
    <w:p w:rsidR="00132FDF" w:rsidRDefault="001E1742" w:rsidP="00132FDF">
      <w:pPr>
        <w:numPr>
          <w:ilvl w:val="0"/>
          <w:numId w:val="1"/>
        </w:numPr>
        <w:spacing w:before="100" w:beforeAutospacing="1" w:after="100" w:afterAutospacing="1"/>
      </w:pPr>
      <w:r>
        <w:t>Cross Disc</w:t>
      </w:r>
      <w:r w:rsidR="00132FDF">
        <w:t xml:space="preserve">iplinary Seminar </w:t>
      </w:r>
    </w:p>
    <w:p w:rsidR="00B446DA" w:rsidRDefault="00132FDF" w:rsidP="00B446DA">
      <w:pPr>
        <w:numPr>
          <w:ilvl w:val="1"/>
          <w:numId w:val="1"/>
        </w:numPr>
        <w:spacing w:before="100" w:beforeAutospacing="1" w:after="100" w:afterAutospacing="1"/>
      </w:pPr>
      <w:r>
        <w:t>May be i</w:t>
      </w:r>
      <w:r w:rsidR="001E1742">
        <w:t>n</w:t>
      </w:r>
      <w:r>
        <w:t>terested in creating a similar rubric for this category</w:t>
      </w:r>
      <w:r w:rsidR="001E1742">
        <w:t xml:space="preserve">. </w:t>
      </w:r>
      <w:r w:rsidR="00500D51">
        <w:t xml:space="preserve">The idea was that </w:t>
      </w:r>
      <w:r w:rsidR="00B446DA">
        <w:t>these three</w:t>
      </w:r>
      <w:r w:rsidR="00500D51">
        <w:t xml:space="preserve"> new categories would be </w:t>
      </w:r>
      <w:r w:rsidR="00B446DA">
        <w:t xml:space="preserve">the starting point for category level assessment. </w:t>
      </w:r>
    </w:p>
    <w:p w:rsidR="00B446DA" w:rsidRDefault="00B446DA" w:rsidP="00B446DA">
      <w:pPr>
        <w:numPr>
          <w:ilvl w:val="1"/>
          <w:numId w:val="1"/>
        </w:numPr>
        <w:spacing w:before="100" w:beforeAutospacing="1" w:after="100" w:afterAutospacing="1"/>
      </w:pPr>
      <w:r>
        <w:t>The c</w:t>
      </w:r>
      <w:r w:rsidR="007972E6">
        <w:t xml:space="preserve">hallenge with establishing this </w:t>
      </w:r>
      <w:r>
        <w:t>is that various units offer</w:t>
      </w:r>
      <w:r w:rsidR="007972E6">
        <w:t xml:space="preserve"> these courses. </w:t>
      </w:r>
    </w:p>
    <w:p w:rsidR="00FA2C5D" w:rsidRDefault="00B446DA" w:rsidP="00FA2C5D">
      <w:pPr>
        <w:numPr>
          <w:ilvl w:val="1"/>
          <w:numId w:val="1"/>
        </w:numPr>
        <w:spacing w:before="100" w:beforeAutospacing="1" w:after="100" w:afterAutospacing="1"/>
      </w:pPr>
      <w:r>
        <w:t>Courses in this category are converted 597 courses</w:t>
      </w:r>
      <w:r w:rsidR="000E7EAE">
        <w:t xml:space="preserve">. </w:t>
      </w:r>
      <w:r>
        <w:t>These are n</w:t>
      </w:r>
      <w:r w:rsidR="008E1D03">
        <w:t>ow 4597 or 3597</w:t>
      </w:r>
      <w:r>
        <w:t xml:space="preserve"> </w:t>
      </w:r>
      <w:r w:rsidR="005963BE">
        <w:t xml:space="preserve">depending on </w:t>
      </w:r>
      <w:r>
        <w:t xml:space="preserve">the department. </w:t>
      </w:r>
    </w:p>
    <w:p w:rsidR="00FA2C5D" w:rsidRDefault="00FA2C5D" w:rsidP="00FA2C5D">
      <w:pPr>
        <w:numPr>
          <w:ilvl w:val="1"/>
          <w:numId w:val="1"/>
        </w:numPr>
        <w:spacing w:before="100" w:beforeAutospacing="1" w:after="100" w:afterAutospacing="1"/>
      </w:pPr>
      <w:r>
        <w:t>These courses</w:t>
      </w:r>
      <w:r w:rsidR="00286B89">
        <w:t xml:space="preserve"> can count in the major so the way the course is taught is different than the way it </w:t>
      </w:r>
      <w:r>
        <w:t>might</w:t>
      </w:r>
      <w:r w:rsidR="00286B89">
        <w:t xml:space="preserve"> be taught for the GE </w:t>
      </w:r>
      <w:r>
        <w:t xml:space="preserve">expected learning outcomes. </w:t>
      </w:r>
    </w:p>
    <w:p w:rsidR="005E556C" w:rsidRDefault="003866FD" w:rsidP="005E556C">
      <w:pPr>
        <w:numPr>
          <w:ilvl w:val="1"/>
          <w:numId w:val="1"/>
        </w:numPr>
        <w:spacing w:before="100" w:beforeAutospacing="1" w:after="100" w:afterAutospacing="1"/>
      </w:pPr>
      <w:r>
        <w:t xml:space="preserve">About 50 courses </w:t>
      </w:r>
      <w:r w:rsidR="00FA2C5D">
        <w:t xml:space="preserve">are currently being offered with this GE status. </w:t>
      </w:r>
    </w:p>
    <w:p w:rsidR="000E7EAE" w:rsidRDefault="000E7EAE" w:rsidP="005E556C">
      <w:pPr>
        <w:numPr>
          <w:ilvl w:val="1"/>
          <w:numId w:val="1"/>
        </w:numPr>
        <w:spacing w:before="100" w:beforeAutospacing="1" w:after="100" w:afterAutospacing="1"/>
      </w:pPr>
      <w:r>
        <w:t xml:space="preserve">Need to think about </w:t>
      </w:r>
      <w:r w:rsidR="005E556C">
        <w:t xml:space="preserve">a </w:t>
      </w:r>
      <w:r>
        <w:t xml:space="preserve">specific assignment and what the rubric might look like. </w:t>
      </w:r>
      <w:r w:rsidR="005E556C">
        <w:br/>
      </w:r>
    </w:p>
    <w:p w:rsidR="00B65480" w:rsidRDefault="00B65480" w:rsidP="00B65480">
      <w:pPr>
        <w:numPr>
          <w:ilvl w:val="0"/>
          <w:numId w:val="1"/>
        </w:numPr>
        <w:spacing w:before="100" w:beforeAutospacing="1" w:after="100" w:afterAutospacing="1"/>
      </w:pPr>
      <w:r w:rsidRPr="00B65480">
        <w:t>Review the General Education Curriculum Category Assessment Report 2-27-10 </w:t>
      </w:r>
    </w:p>
    <w:p w:rsidR="00863BC1" w:rsidRDefault="00863BC1" w:rsidP="00863BC1">
      <w:pPr>
        <w:numPr>
          <w:ilvl w:val="1"/>
          <w:numId w:val="1"/>
        </w:numPr>
        <w:spacing w:before="100" w:beforeAutospacing="1" w:after="100" w:afterAutospacing="1"/>
      </w:pPr>
      <w:r>
        <w:t>Approach: 10 large enrolled in course</w:t>
      </w:r>
      <w:r w:rsidR="005C12AF">
        <w:t>s</w:t>
      </w:r>
      <w:r w:rsidR="00906A96">
        <w:t xml:space="preserve"> each year and 3 years at the regional campuses</w:t>
      </w:r>
      <w:r>
        <w:t xml:space="preserve">. </w:t>
      </w:r>
    </w:p>
    <w:p w:rsidR="00231B14" w:rsidRDefault="00906A96" w:rsidP="00863BC1">
      <w:pPr>
        <w:numPr>
          <w:ilvl w:val="1"/>
          <w:numId w:val="1"/>
        </w:numPr>
        <w:spacing w:before="100" w:beforeAutospacing="1" w:after="100" w:afterAutospacing="1"/>
      </w:pPr>
      <w:r>
        <w:t>Tools used: Exit Survey, Course</w:t>
      </w:r>
      <w:r w:rsidR="00231B14">
        <w:t xml:space="preserve"> Reports </w:t>
      </w:r>
      <w:r>
        <w:t>(</w:t>
      </w:r>
      <w:r w:rsidR="00231B14">
        <w:t>50-100</w:t>
      </w:r>
      <w:r>
        <w:t>)</w:t>
      </w:r>
      <w:r w:rsidR="00231B14">
        <w:t xml:space="preserve">, and 3-4 focus groups. </w:t>
      </w:r>
    </w:p>
    <w:p w:rsidR="00F406C3" w:rsidRDefault="00307520" w:rsidP="00BC6B19">
      <w:pPr>
        <w:numPr>
          <w:ilvl w:val="1"/>
          <w:numId w:val="1"/>
        </w:numPr>
        <w:spacing w:before="100" w:beforeAutospacing="1" w:after="100" w:afterAutospacing="1"/>
      </w:pPr>
      <w:r>
        <w:t xml:space="preserve">Gaps: So much of the data </w:t>
      </w:r>
      <w:r w:rsidR="0066444E">
        <w:t>was from</w:t>
      </w:r>
      <w:r>
        <w:t xml:space="preserve"> indirect measures </w:t>
      </w:r>
      <w:r w:rsidR="003662AB">
        <w:t>(surveys, focus groups)</w:t>
      </w:r>
    </w:p>
    <w:p w:rsidR="00307520" w:rsidRDefault="0066444E" w:rsidP="00307520">
      <w:pPr>
        <w:numPr>
          <w:ilvl w:val="2"/>
          <w:numId w:val="1"/>
        </w:numPr>
        <w:spacing w:before="100" w:beforeAutospacing="1" w:after="100" w:afterAutospacing="1"/>
      </w:pPr>
      <w:r>
        <w:t xml:space="preserve">We need evidence from direct assessment </w:t>
      </w:r>
      <w:r w:rsidR="00307520">
        <w:t>(embedded questions, rubrics,</w:t>
      </w:r>
      <w:r>
        <w:t xml:space="preserve"> pre/</w:t>
      </w:r>
      <w:r w:rsidR="00307520">
        <w:t xml:space="preserve">post assignments) </w:t>
      </w:r>
    </w:p>
    <w:p w:rsidR="00E11B13" w:rsidRDefault="00E11B13" w:rsidP="00E11B13">
      <w:pPr>
        <w:numPr>
          <w:ilvl w:val="2"/>
          <w:numId w:val="1"/>
        </w:numPr>
        <w:spacing w:before="100" w:beforeAutospacing="1" w:after="100" w:afterAutospacing="1"/>
      </w:pPr>
      <w:r>
        <w:lastRenderedPageBreak/>
        <w:t xml:space="preserve">More guidance needs to be provided regarding what kind of evidence is </w:t>
      </w:r>
      <w:r w:rsidR="00B60334">
        <w:t>useful for assessment purposes</w:t>
      </w:r>
    </w:p>
    <w:p w:rsidR="00E11B13" w:rsidRDefault="00E11B13" w:rsidP="00E11B13">
      <w:pPr>
        <w:numPr>
          <w:ilvl w:val="3"/>
          <w:numId w:val="1"/>
        </w:numPr>
        <w:spacing w:before="100" w:beforeAutospacing="1" w:after="100" w:afterAutospacing="1"/>
      </w:pPr>
      <w:r>
        <w:t xml:space="preserve">Could develop rubrics for all GE categories </w:t>
      </w:r>
    </w:p>
    <w:p w:rsidR="00E11B13" w:rsidRDefault="00E11B13" w:rsidP="00B67B9A">
      <w:pPr>
        <w:numPr>
          <w:ilvl w:val="3"/>
          <w:numId w:val="1"/>
        </w:numPr>
        <w:spacing w:before="100" w:beforeAutospacing="1" w:after="100" w:afterAutospacing="1"/>
      </w:pPr>
      <w:r>
        <w:t>Embed assessment in Carmen (Ask student’s opinion. Ask Instructors to show evidence.)</w:t>
      </w:r>
    </w:p>
    <w:p w:rsidR="00307520" w:rsidRDefault="00B60334" w:rsidP="00B60334">
      <w:pPr>
        <w:numPr>
          <w:ilvl w:val="1"/>
          <w:numId w:val="1"/>
        </w:numPr>
        <w:spacing w:before="100" w:beforeAutospacing="1" w:after="100" w:afterAutospacing="1"/>
      </w:pPr>
      <w:r>
        <w:t>Focus g</w:t>
      </w:r>
      <w:r w:rsidR="0066444E">
        <w:t>roups</w:t>
      </w:r>
      <w:r>
        <w:t xml:space="preserve"> r</w:t>
      </w:r>
      <w:r w:rsidR="00307520">
        <w:t xml:space="preserve">enewed attention </w:t>
      </w:r>
      <w:r w:rsidR="0066444E">
        <w:t>to the GE expected learning outcomes</w:t>
      </w:r>
    </w:p>
    <w:p w:rsidR="00B67B9A" w:rsidRDefault="00B753BE" w:rsidP="00B67B9A">
      <w:pPr>
        <w:numPr>
          <w:ilvl w:val="1"/>
          <w:numId w:val="1"/>
        </w:numPr>
        <w:spacing w:before="100" w:beforeAutospacing="1" w:after="100" w:afterAutospacing="1"/>
      </w:pPr>
      <w:r>
        <w:t xml:space="preserve">We were ahead of the game doing GE Assessment about 5 years ago </w:t>
      </w:r>
    </w:p>
    <w:p w:rsidR="00B67B9A" w:rsidRDefault="00B67B9A" w:rsidP="00B67B9A">
      <w:pPr>
        <w:numPr>
          <w:ilvl w:val="1"/>
          <w:numId w:val="1"/>
        </w:numPr>
        <w:spacing w:before="100" w:beforeAutospacing="1" w:after="100" w:afterAutospacing="1"/>
      </w:pPr>
      <w:r>
        <w:t>Category vs. Course level assessment</w:t>
      </w:r>
    </w:p>
    <w:p w:rsidR="00B753BE" w:rsidRDefault="00B753BE" w:rsidP="00B753BE">
      <w:pPr>
        <w:numPr>
          <w:ilvl w:val="2"/>
          <w:numId w:val="1"/>
        </w:numPr>
        <w:spacing w:before="100" w:beforeAutospacing="1" w:after="100" w:afterAutospacing="1"/>
      </w:pPr>
      <w:r>
        <w:t>You want course level assessment because t</w:t>
      </w:r>
      <w:r w:rsidR="00B67B9A">
        <w:t>hat’s where you make the change. Y</w:t>
      </w:r>
      <w:r>
        <w:t>ou want category level assessment to tell the story</w:t>
      </w:r>
      <w:r w:rsidR="00B67B9A">
        <w:t>.</w:t>
      </w:r>
      <w:r>
        <w:t xml:space="preserve"> </w:t>
      </w:r>
    </w:p>
    <w:p w:rsidR="00B753BE" w:rsidRDefault="00B753BE" w:rsidP="00B753BE">
      <w:pPr>
        <w:numPr>
          <w:ilvl w:val="3"/>
          <w:numId w:val="1"/>
        </w:numPr>
        <w:spacing w:before="100" w:beforeAutospacing="1" w:after="100" w:afterAutospacing="1"/>
      </w:pPr>
      <w:r>
        <w:t>The rubric</w:t>
      </w:r>
      <w:r w:rsidR="00B67B9A">
        <w:t>s</w:t>
      </w:r>
      <w:r>
        <w:t xml:space="preserve"> make it category level assessment. </w:t>
      </w:r>
    </w:p>
    <w:p w:rsidR="0011545F" w:rsidRDefault="00B67B9A" w:rsidP="00B753BE">
      <w:pPr>
        <w:numPr>
          <w:ilvl w:val="3"/>
          <w:numId w:val="1"/>
        </w:numPr>
        <w:spacing w:before="100" w:beforeAutospacing="1" w:after="100" w:afterAutospacing="1"/>
      </w:pPr>
      <w:r>
        <w:t>The rubrics seem</w:t>
      </w:r>
      <w:r w:rsidR="0011545F">
        <w:t xml:space="preserve"> to help faculty </w:t>
      </w:r>
      <w:r w:rsidR="00CF6A03">
        <w:t>because they do not have</w:t>
      </w:r>
      <w:r w:rsidR="0011545F">
        <w:t xml:space="preserve"> to cre</w:t>
      </w:r>
      <w:r>
        <w:t>a</w:t>
      </w:r>
      <w:r w:rsidR="00CF6A03">
        <w:t xml:space="preserve">te various forms of assessment themselves. </w:t>
      </w:r>
    </w:p>
    <w:p w:rsidR="0092427B" w:rsidRDefault="0092427B" w:rsidP="0092427B">
      <w:pPr>
        <w:numPr>
          <w:ilvl w:val="2"/>
          <w:numId w:val="1"/>
        </w:numPr>
        <w:spacing w:before="100" w:beforeAutospacing="1" w:after="100" w:afterAutospacing="1"/>
      </w:pPr>
      <w:r>
        <w:t>Mos</w:t>
      </w:r>
      <w:r w:rsidR="00B67B9A">
        <w:t>t schools don’t have categories. Many</w:t>
      </w:r>
      <w:r>
        <w:t xml:space="preserve"> schools have 6 or more learning goals </w:t>
      </w:r>
      <w:r w:rsidR="00B67B9A">
        <w:t xml:space="preserve">that they assess. </w:t>
      </w:r>
    </w:p>
    <w:p w:rsidR="00C10886" w:rsidRDefault="00C10886" w:rsidP="00C10886">
      <w:pPr>
        <w:numPr>
          <w:ilvl w:val="3"/>
          <w:numId w:val="1"/>
        </w:numPr>
        <w:spacing w:before="100" w:beforeAutospacing="1" w:after="100" w:afterAutospacing="1"/>
      </w:pPr>
      <w:r>
        <w:t>The</w:t>
      </w:r>
      <w:r w:rsidR="00B67B9A">
        <w:t>y think of it as requirements (M</w:t>
      </w:r>
      <w:r w:rsidR="009B00AC">
        <w:t xml:space="preserve">ath, English, </w:t>
      </w:r>
      <w:proofErr w:type="gramStart"/>
      <w:r w:rsidR="009B00AC">
        <w:t>L</w:t>
      </w:r>
      <w:r>
        <w:t>iterature</w:t>
      </w:r>
      <w:proofErr w:type="gramEnd"/>
      <w:r>
        <w:t xml:space="preserve">). </w:t>
      </w:r>
    </w:p>
    <w:p w:rsidR="00C10886" w:rsidRDefault="00C10886" w:rsidP="00C10886">
      <w:pPr>
        <w:numPr>
          <w:ilvl w:val="3"/>
          <w:numId w:val="1"/>
        </w:numPr>
        <w:spacing w:before="100" w:beforeAutospacing="1" w:after="100" w:afterAutospacing="1"/>
      </w:pPr>
      <w:r>
        <w:t xml:space="preserve">Minnesota spent </w:t>
      </w:r>
      <w:r w:rsidR="00B67B9A">
        <w:t xml:space="preserve">a </w:t>
      </w:r>
      <w:r>
        <w:t>year developing 6 outcomes and have faculty go through and determine if they are meeting those outcomes in their course</w:t>
      </w:r>
      <w:r w:rsidR="00B67B9A">
        <w:t>s</w:t>
      </w:r>
      <w:r>
        <w:t xml:space="preserve">. </w:t>
      </w:r>
    </w:p>
    <w:p w:rsidR="00040570" w:rsidRDefault="00040570" w:rsidP="00C10886">
      <w:pPr>
        <w:numPr>
          <w:ilvl w:val="3"/>
          <w:numId w:val="1"/>
        </w:numPr>
        <w:spacing w:before="100" w:beforeAutospacing="1" w:after="100" w:afterAutospacing="1"/>
      </w:pPr>
      <w:r>
        <w:t xml:space="preserve">Michigan State has 3 </w:t>
      </w:r>
      <w:r w:rsidR="00B67B9A">
        <w:t>interdisciplinary</w:t>
      </w:r>
      <w:r>
        <w:t xml:space="preserve"> </w:t>
      </w:r>
      <w:r w:rsidR="00B67B9A">
        <w:t>institutes</w:t>
      </w:r>
      <w:r>
        <w:t xml:space="preserve"> and they do assessment </w:t>
      </w:r>
      <w:r w:rsidR="00B67B9A">
        <w:t>with</w:t>
      </w:r>
      <w:r>
        <w:t xml:space="preserve">in their institutes </w:t>
      </w:r>
      <w:r w:rsidR="00B67B9A">
        <w:t xml:space="preserve">(equivalent to our </w:t>
      </w:r>
      <w:r>
        <w:t>GE</w:t>
      </w:r>
      <w:r w:rsidR="00B67B9A">
        <w:t>)</w:t>
      </w:r>
      <w:r>
        <w:t xml:space="preserve"> </w:t>
      </w:r>
    </w:p>
    <w:p w:rsidR="00352CD2" w:rsidRDefault="00352CD2" w:rsidP="00936265">
      <w:pPr>
        <w:numPr>
          <w:ilvl w:val="1"/>
          <w:numId w:val="1"/>
        </w:numPr>
        <w:spacing w:before="100" w:beforeAutospacing="1" w:after="100" w:afterAutospacing="1"/>
      </w:pPr>
      <w:r>
        <w:t>Curricular Experience</w:t>
      </w:r>
    </w:p>
    <w:p w:rsidR="00936265" w:rsidRDefault="00936265" w:rsidP="00352CD2">
      <w:pPr>
        <w:numPr>
          <w:ilvl w:val="2"/>
          <w:numId w:val="1"/>
        </w:numPr>
        <w:spacing w:before="100" w:beforeAutospacing="1" w:after="100" w:afterAutospacing="1"/>
      </w:pPr>
      <w:r>
        <w:t>“</w:t>
      </w:r>
      <w:r w:rsidR="00536B51">
        <w:t>Formulate considered and reasoned ethical judgments</w:t>
      </w:r>
      <w:r>
        <w:t>” is not specifically covered</w:t>
      </w:r>
      <w:r w:rsidR="00040570">
        <w:t xml:space="preserve"> in the GE  </w:t>
      </w:r>
    </w:p>
    <w:p w:rsidR="00936265" w:rsidRDefault="00936265" w:rsidP="00352CD2">
      <w:pPr>
        <w:numPr>
          <w:ilvl w:val="3"/>
          <w:numId w:val="1"/>
        </w:numPr>
        <w:spacing w:before="100" w:beforeAutospacing="1" w:after="100" w:afterAutospacing="1"/>
      </w:pPr>
      <w:r>
        <w:t>Take this to ULAC</w:t>
      </w:r>
      <w:r w:rsidR="00945902">
        <w:t xml:space="preserve"> </w:t>
      </w:r>
      <w:r>
        <w:t xml:space="preserve">for </w:t>
      </w:r>
      <w:r w:rsidR="00945902">
        <w:t xml:space="preserve">them </w:t>
      </w:r>
      <w:r w:rsidR="009B00AC">
        <w:t xml:space="preserve">to </w:t>
      </w:r>
      <w:r w:rsidR="00945902">
        <w:t xml:space="preserve">map this to what we have. </w:t>
      </w:r>
    </w:p>
    <w:p w:rsidR="0058688C" w:rsidRDefault="0058688C" w:rsidP="00352CD2">
      <w:pPr>
        <w:numPr>
          <w:ilvl w:val="3"/>
          <w:numId w:val="1"/>
        </w:numPr>
        <w:spacing w:before="100" w:beforeAutospacing="1" w:after="100" w:afterAutospacing="1"/>
      </w:pPr>
      <w:r>
        <w:t xml:space="preserve">Maybe ask every major where they cover this </w:t>
      </w:r>
      <w:r w:rsidR="005B583A">
        <w:t xml:space="preserve">(It may be covered sporadically) </w:t>
      </w:r>
      <w:r>
        <w:t xml:space="preserve"> </w:t>
      </w:r>
    </w:p>
    <w:p w:rsidR="00680FDC" w:rsidRDefault="00680FDC" w:rsidP="00352CD2">
      <w:pPr>
        <w:numPr>
          <w:ilvl w:val="3"/>
          <w:numId w:val="1"/>
        </w:numPr>
        <w:spacing w:before="100" w:beforeAutospacing="1" w:after="100" w:afterAutospacing="1"/>
      </w:pPr>
      <w:r>
        <w:t xml:space="preserve">Could look at the </w:t>
      </w:r>
      <w:r w:rsidR="00936265">
        <w:t>expected learning outcomes</w:t>
      </w:r>
      <w:r>
        <w:t xml:space="preserve"> of the GE categories to see if they correspond to the </w:t>
      </w:r>
      <w:r w:rsidR="00936265">
        <w:t>expected learning outcomes</w:t>
      </w:r>
      <w:r>
        <w:t xml:space="preserve"> </w:t>
      </w:r>
      <w:r w:rsidR="00936265">
        <w:t xml:space="preserve">of the </w:t>
      </w:r>
      <w:r>
        <w:t xml:space="preserve">curricular experience </w:t>
      </w:r>
    </w:p>
    <w:p w:rsidR="00352CD2" w:rsidRDefault="00680FDC" w:rsidP="00352CD2">
      <w:pPr>
        <w:numPr>
          <w:ilvl w:val="2"/>
          <w:numId w:val="1"/>
        </w:numPr>
        <w:spacing w:before="100" w:beforeAutospacing="1" w:after="100" w:afterAutospacing="1"/>
      </w:pPr>
      <w:r>
        <w:t xml:space="preserve">Problem Based Test will </w:t>
      </w:r>
      <w:r w:rsidR="00352CD2">
        <w:t xml:space="preserve">cover </w:t>
      </w:r>
      <w:r>
        <w:t xml:space="preserve">half of </w:t>
      </w:r>
      <w:r w:rsidR="00352CD2">
        <w:t xml:space="preserve">the </w:t>
      </w:r>
      <w:r>
        <w:t>curricular experience and is across the university</w:t>
      </w:r>
      <w:r w:rsidR="00A43730">
        <w:t xml:space="preserve">. </w:t>
      </w:r>
    </w:p>
    <w:p w:rsidR="00295E20" w:rsidRDefault="004F285C" w:rsidP="004F285C">
      <w:pPr>
        <w:numPr>
          <w:ilvl w:val="1"/>
          <w:numId w:val="1"/>
        </w:numPr>
        <w:spacing w:before="100" w:beforeAutospacing="1" w:after="100" w:afterAutospacing="1"/>
      </w:pPr>
      <w:r>
        <w:t>The report provides suggestions about improvements that could be made</w:t>
      </w:r>
    </w:p>
    <w:p w:rsidR="004926CD" w:rsidRDefault="004F285C" w:rsidP="004926CD">
      <w:pPr>
        <w:numPr>
          <w:ilvl w:val="2"/>
          <w:numId w:val="1"/>
        </w:numPr>
        <w:spacing w:before="100" w:beforeAutospacing="1" w:after="100" w:afterAutospacing="1"/>
      </w:pPr>
      <w:r>
        <w:t>Ask</w:t>
      </w:r>
      <w:r w:rsidR="004926CD">
        <w:t xml:space="preserve"> departm</w:t>
      </w:r>
      <w:r>
        <w:t xml:space="preserve">ents if anything has been changed since then and ask what they are going to do going forward.  </w:t>
      </w:r>
      <w:r w:rsidR="00A14E3B">
        <w:t xml:space="preserve">Once making changes they should reassess to see if it is working. </w:t>
      </w:r>
    </w:p>
    <w:p w:rsidR="00A14E3B" w:rsidRDefault="00A14E3B" w:rsidP="00A14E3B">
      <w:pPr>
        <w:numPr>
          <w:ilvl w:val="2"/>
          <w:numId w:val="1"/>
        </w:numPr>
        <w:spacing w:before="100" w:beforeAutospacing="1" w:after="100" w:afterAutospacing="1"/>
      </w:pPr>
      <w:r>
        <w:t xml:space="preserve">Assessment is a continuous cycle. </w:t>
      </w:r>
    </w:p>
    <w:p w:rsidR="00F83363" w:rsidRDefault="00F83363" w:rsidP="00F83363">
      <w:pPr>
        <w:numPr>
          <w:ilvl w:val="1"/>
          <w:numId w:val="1"/>
        </w:numPr>
        <w:spacing w:before="100" w:beforeAutospacing="1" w:after="100" w:afterAutospacing="1"/>
      </w:pPr>
      <w:r>
        <w:t xml:space="preserve">Focus Group for </w:t>
      </w:r>
      <w:r w:rsidR="00323C05">
        <w:t xml:space="preserve">Second Level Writing </w:t>
      </w:r>
      <w:r>
        <w:t>367 developed</w:t>
      </w:r>
      <w:r w:rsidR="00323C05">
        <w:t xml:space="preserve"> a</w:t>
      </w:r>
      <w:r>
        <w:t xml:space="preserve"> rubric </w:t>
      </w:r>
    </w:p>
    <w:p w:rsidR="00AC1342" w:rsidRDefault="001530F1" w:rsidP="00AC1342">
      <w:pPr>
        <w:numPr>
          <w:ilvl w:val="2"/>
          <w:numId w:val="1"/>
        </w:numPr>
        <w:spacing w:before="100" w:beforeAutospacing="1" w:after="100" w:afterAutospacing="1"/>
      </w:pPr>
      <w:r>
        <w:t xml:space="preserve">Currently not being used. </w:t>
      </w:r>
      <w:r w:rsidR="00F83363">
        <w:t>Maybe go back to the</w:t>
      </w:r>
      <w:r w:rsidR="00AC1342">
        <w:t xml:space="preserve">se instructors </w:t>
      </w:r>
      <w:r w:rsidR="00F83363">
        <w:t>and e</w:t>
      </w:r>
      <w:r w:rsidR="00AC1342">
        <w:t xml:space="preserve">ncourage them to use the rubric. </w:t>
      </w:r>
    </w:p>
    <w:p w:rsidR="003A1B45" w:rsidRDefault="003A1B45" w:rsidP="00AC1342">
      <w:pPr>
        <w:numPr>
          <w:ilvl w:val="2"/>
          <w:numId w:val="1"/>
        </w:numPr>
        <w:spacing w:before="100" w:beforeAutospacing="1" w:after="100" w:afterAutospacing="1"/>
      </w:pPr>
      <w:r>
        <w:t xml:space="preserve">Need to review </w:t>
      </w:r>
      <w:r w:rsidR="00AC1342">
        <w:t xml:space="preserve">the rubric first to make sure it is still aligned with the expected learning outcomes </w:t>
      </w:r>
    </w:p>
    <w:p w:rsidR="00A14E3B" w:rsidRDefault="00A14E3B" w:rsidP="00A14E3B">
      <w:pPr>
        <w:numPr>
          <w:ilvl w:val="1"/>
          <w:numId w:val="1"/>
        </w:numPr>
        <w:spacing w:before="100" w:beforeAutospacing="1" w:after="100" w:afterAutospacing="1"/>
      </w:pPr>
      <w:r>
        <w:t xml:space="preserve">Course Set 6 reports were not reviewed by the assessment panel. These should be reviewed. </w:t>
      </w:r>
    </w:p>
    <w:p w:rsidR="00C74C7D" w:rsidRDefault="00C74C7D" w:rsidP="00C74C7D">
      <w:pPr>
        <w:numPr>
          <w:ilvl w:val="1"/>
          <w:numId w:val="1"/>
        </w:numPr>
        <w:spacing w:before="100" w:beforeAutospacing="1" w:after="100" w:afterAutospacing="1"/>
      </w:pPr>
      <w:r>
        <w:t>Getting data for assessing the GE in the next year</w:t>
      </w:r>
    </w:p>
    <w:p w:rsidR="00C74C7D" w:rsidRDefault="00C74C7D" w:rsidP="00C74C7D">
      <w:pPr>
        <w:numPr>
          <w:ilvl w:val="2"/>
          <w:numId w:val="1"/>
        </w:numPr>
        <w:spacing w:before="100" w:beforeAutospacing="1" w:after="100" w:afterAutospacing="1"/>
      </w:pPr>
      <w:r>
        <w:t>Could develop rubrics for additional categories</w:t>
      </w:r>
    </w:p>
    <w:p w:rsidR="00C74C7D" w:rsidRDefault="00C74C7D" w:rsidP="00C74C7D">
      <w:pPr>
        <w:numPr>
          <w:ilvl w:val="2"/>
          <w:numId w:val="1"/>
        </w:numPr>
        <w:spacing w:before="100" w:beforeAutospacing="1" w:after="100" w:afterAutospacing="1"/>
      </w:pPr>
      <w:r>
        <w:lastRenderedPageBreak/>
        <w:t xml:space="preserve">Reaccreditation is 2016 </w:t>
      </w:r>
    </w:p>
    <w:p w:rsidR="00C74C7D" w:rsidRDefault="00C74C7D" w:rsidP="00C74C7D">
      <w:pPr>
        <w:numPr>
          <w:ilvl w:val="3"/>
          <w:numId w:val="1"/>
        </w:numPr>
        <w:spacing w:before="100" w:beforeAutospacing="1" w:after="100" w:afterAutospacing="1"/>
      </w:pPr>
      <w:r>
        <w:t xml:space="preserve">Must have comprehensive data  </w:t>
      </w:r>
    </w:p>
    <w:p w:rsidR="00C74C7D" w:rsidRDefault="00C74C7D" w:rsidP="00C74C7D">
      <w:pPr>
        <w:numPr>
          <w:ilvl w:val="3"/>
          <w:numId w:val="1"/>
        </w:numPr>
        <w:spacing w:before="100" w:beforeAutospacing="1" w:after="100" w:afterAutospacing="1"/>
      </w:pPr>
      <w:r>
        <w:t>Need to start submitting data in Fall 2013</w:t>
      </w:r>
    </w:p>
    <w:p w:rsidR="00E81B2D" w:rsidRDefault="00A14E3B" w:rsidP="00A524E4">
      <w:pPr>
        <w:numPr>
          <w:ilvl w:val="1"/>
          <w:numId w:val="1"/>
        </w:numPr>
        <w:spacing w:before="100" w:beforeAutospacing="1" w:after="100" w:afterAutospacing="1"/>
      </w:pPr>
      <w:r>
        <w:t>Continue with a Course Set 7 or S1 for semesters</w:t>
      </w:r>
    </w:p>
    <w:p w:rsidR="00A14E3B" w:rsidRDefault="00A14E3B" w:rsidP="00A14E3B">
      <w:pPr>
        <w:numPr>
          <w:ilvl w:val="2"/>
          <w:numId w:val="1"/>
        </w:numPr>
        <w:spacing w:before="100" w:beforeAutospacing="1" w:after="100" w:afterAutospacing="1"/>
      </w:pPr>
      <w:r>
        <w:t xml:space="preserve">Look at new semester based curriculum but need to be informed by the work that was being done during quarters. </w:t>
      </w:r>
    </w:p>
    <w:p w:rsidR="00202B1F" w:rsidRDefault="00202B1F" w:rsidP="00E81B2D">
      <w:pPr>
        <w:numPr>
          <w:ilvl w:val="2"/>
          <w:numId w:val="1"/>
        </w:numPr>
        <w:spacing w:before="100" w:beforeAutospacing="1" w:after="100" w:afterAutospacing="1"/>
      </w:pPr>
      <w:r>
        <w:t xml:space="preserve">Maybe go </w:t>
      </w:r>
      <w:r w:rsidR="00F63199">
        <w:t>back to a course set where the</w:t>
      </w:r>
      <w:r>
        <w:t xml:space="preserve"> r</w:t>
      </w:r>
      <w:r w:rsidR="00A14E3B">
        <w:t xml:space="preserve">eports were </w:t>
      </w:r>
      <w:r w:rsidR="00F63199">
        <w:t>due again in 5 years and collect</w:t>
      </w:r>
      <w:r w:rsidR="00A14E3B">
        <w:t xml:space="preserve"> current reports. </w:t>
      </w:r>
    </w:p>
    <w:p w:rsidR="00202B1F" w:rsidRDefault="00202B1F" w:rsidP="00E81B2D">
      <w:pPr>
        <w:numPr>
          <w:ilvl w:val="2"/>
          <w:numId w:val="1"/>
        </w:numPr>
        <w:spacing w:before="100" w:beforeAutospacing="1" w:after="100" w:afterAutospacing="1"/>
      </w:pPr>
      <w:r>
        <w:t xml:space="preserve">Projects </w:t>
      </w:r>
      <w:r w:rsidR="00F63199">
        <w:t>that could be done</w:t>
      </w:r>
      <w:r>
        <w:t xml:space="preserve"> that would </w:t>
      </w:r>
      <w:r w:rsidR="00F63199">
        <w:t>be category</w:t>
      </w:r>
      <w:r>
        <w:t xml:space="preserve"> level rather than course level </w:t>
      </w:r>
    </w:p>
    <w:p w:rsidR="00202B1F" w:rsidRDefault="00202B1F" w:rsidP="00202B1F">
      <w:pPr>
        <w:numPr>
          <w:ilvl w:val="3"/>
          <w:numId w:val="1"/>
        </w:numPr>
        <w:spacing w:before="100" w:beforeAutospacing="1" w:after="100" w:afterAutospacing="1"/>
      </w:pPr>
      <w:r>
        <w:t xml:space="preserve">Carmen </w:t>
      </w:r>
    </w:p>
    <w:p w:rsidR="00202B1F" w:rsidRDefault="00202B1F" w:rsidP="00202B1F">
      <w:pPr>
        <w:numPr>
          <w:ilvl w:val="3"/>
          <w:numId w:val="1"/>
        </w:numPr>
        <w:spacing w:before="100" w:beforeAutospacing="1" w:after="100" w:afterAutospacing="1"/>
      </w:pPr>
      <w:r>
        <w:t xml:space="preserve">Look at </w:t>
      </w:r>
      <w:r w:rsidR="00A14E3B">
        <w:t>Curricular</w:t>
      </w:r>
      <w:r>
        <w:t xml:space="preserve"> Experience and maybe plugging in assessment </w:t>
      </w:r>
    </w:p>
    <w:p w:rsidR="00202B1F" w:rsidRDefault="00202B1F" w:rsidP="00202B1F">
      <w:pPr>
        <w:numPr>
          <w:ilvl w:val="3"/>
          <w:numId w:val="1"/>
        </w:numPr>
        <w:spacing w:before="100" w:beforeAutospacing="1" w:after="100" w:afterAutospacing="1"/>
      </w:pPr>
      <w:r>
        <w:t xml:space="preserve">Review of 367 Rubric and publicizing to instructors to encourage using it and report back (may be similar to reporting like open option categories) </w:t>
      </w:r>
    </w:p>
    <w:p w:rsidR="00450E90" w:rsidRDefault="00450E90" w:rsidP="00202B1F">
      <w:pPr>
        <w:numPr>
          <w:ilvl w:val="3"/>
          <w:numId w:val="1"/>
        </w:numPr>
        <w:spacing w:before="100" w:beforeAutospacing="1" w:after="100" w:afterAutospacing="1"/>
      </w:pPr>
      <w:r>
        <w:t xml:space="preserve">Once decision is made there is another step: </w:t>
      </w:r>
      <w:r w:rsidR="00A14E3B">
        <w:t xml:space="preserve">Communication with departments and </w:t>
      </w:r>
      <w:r>
        <w:t xml:space="preserve">instructors. </w:t>
      </w:r>
    </w:p>
    <w:p w:rsidR="0079412B" w:rsidRDefault="0079412B" w:rsidP="0079412B">
      <w:pPr>
        <w:numPr>
          <w:ilvl w:val="4"/>
          <w:numId w:val="1"/>
        </w:numPr>
        <w:spacing w:before="100" w:beforeAutospacing="1" w:after="100" w:afterAutospacing="1"/>
      </w:pPr>
      <w:r>
        <w:t>ASCCAS website provides information regarding assessment</w:t>
      </w:r>
      <w:r w:rsidR="00644688">
        <w:t xml:space="preserve">. </w:t>
      </w:r>
    </w:p>
    <w:p w:rsidR="00644688" w:rsidRDefault="0079412B" w:rsidP="0079412B">
      <w:pPr>
        <w:numPr>
          <w:ilvl w:val="4"/>
          <w:numId w:val="1"/>
        </w:numPr>
        <w:spacing w:before="100" w:beforeAutospacing="1" w:after="100" w:afterAutospacing="1"/>
      </w:pPr>
      <w:r>
        <w:t xml:space="preserve">Planning a </w:t>
      </w:r>
      <w:r w:rsidR="00644688">
        <w:t xml:space="preserve">4 hour conference on assessment around </w:t>
      </w:r>
      <w:r>
        <w:t>the beginning of March. The idea is to</w:t>
      </w:r>
      <w:r w:rsidR="00644688">
        <w:t xml:space="preserve"> have colleges bring </w:t>
      </w:r>
      <w:r>
        <w:t xml:space="preserve">a </w:t>
      </w:r>
      <w:r w:rsidR="00644688">
        <w:t xml:space="preserve">team and have planning and questions. </w:t>
      </w:r>
      <w:r>
        <w:t>Various s</w:t>
      </w:r>
      <w:r w:rsidR="00644688">
        <w:t>ections for Under</w:t>
      </w:r>
      <w:r w:rsidR="00F63199">
        <w:t xml:space="preserve">grad, Graduate, and General Education. </w:t>
      </w:r>
    </w:p>
    <w:p w:rsidR="002E5BF0" w:rsidRDefault="002E5BF0" w:rsidP="00644688">
      <w:pPr>
        <w:numPr>
          <w:ilvl w:val="4"/>
          <w:numId w:val="1"/>
        </w:numPr>
        <w:spacing w:before="100" w:beforeAutospacing="1" w:after="100" w:afterAutospacing="1"/>
      </w:pPr>
      <w:r>
        <w:t xml:space="preserve">Make public what we are doing. </w:t>
      </w:r>
    </w:p>
    <w:p w:rsidR="002E5BF0" w:rsidRDefault="0079412B" w:rsidP="00644688">
      <w:pPr>
        <w:numPr>
          <w:ilvl w:val="4"/>
          <w:numId w:val="1"/>
        </w:numPr>
        <w:spacing w:before="100" w:beforeAutospacing="1" w:after="100" w:afterAutospacing="1"/>
      </w:pPr>
      <w:r>
        <w:t>Maybe create a networking group on assessment including f</w:t>
      </w:r>
      <w:r w:rsidR="002E5BF0">
        <w:t xml:space="preserve">aculty leaders from each category to build a team who want to work on this. </w:t>
      </w:r>
    </w:p>
    <w:p w:rsidR="00B447C9" w:rsidRDefault="007059B5" w:rsidP="007059B5">
      <w:pPr>
        <w:numPr>
          <w:ilvl w:val="2"/>
          <w:numId w:val="1"/>
        </w:numPr>
        <w:spacing w:before="100" w:beforeAutospacing="1" w:after="100" w:afterAutospacing="1"/>
      </w:pPr>
      <w:r>
        <w:t>In future reports a</w:t>
      </w:r>
      <w:r w:rsidR="00B447C9">
        <w:t>sk wh</w:t>
      </w:r>
      <w:r>
        <w:t>at</w:t>
      </w:r>
      <w:r w:rsidR="00B447C9">
        <w:t xml:space="preserve"> actions </w:t>
      </w:r>
      <w:r>
        <w:t>have been taken</w:t>
      </w:r>
      <w:r w:rsidR="00B447C9">
        <w:t xml:space="preserve"> so that all of that gets reported at the same time. </w:t>
      </w:r>
    </w:p>
    <w:p w:rsidR="002E5BF0" w:rsidRDefault="002E5BF0" w:rsidP="004859EC">
      <w:pPr>
        <w:numPr>
          <w:ilvl w:val="2"/>
          <w:numId w:val="1"/>
        </w:numPr>
        <w:spacing w:before="100" w:beforeAutospacing="1" w:after="100" w:afterAutospacing="1"/>
      </w:pPr>
      <w:r>
        <w:t xml:space="preserve">Could pick up data that is already being collected and put it all together in some </w:t>
      </w:r>
      <w:r w:rsidR="004859EC">
        <w:t>format.</w:t>
      </w:r>
      <w:r>
        <w:t xml:space="preserve"> </w:t>
      </w:r>
    </w:p>
    <w:p w:rsidR="00E13D16" w:rsidRDefault="00E13D16" w:rsidP="00E13D16">
      <w:pPr>
        <w:numPr>
          <w:ilvl w:val="2"/>
          <w:numId w:val="1"/>
        </w:numPr>
        <w:spacing w:before="100" w:beforeAutospacing="1" w:after="100" w:afterAutospacing="1"/>
      </w:pPr>
      <w:r>
        <w:t xml:space="preserve">Focusing on categories going forward. </w:t>
      </w:r>
    </w:p>
    <w:p w:rsidR="00F326B0" w:rsidRDefault="00F326B0"/>
    <w:sectPr w:rsidR="00F326B0" w:rsidSect="004F36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C22F9"/>
    <w:multiLevelType w:val="multilevel"/>
    <w:tmpl w:val="2FAEA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­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A375404"/>
    <w:multiLevelType w:val="hybridMultilevel"/>
    <w:tmpl w:val="61489206"/>
    <w:lvl w:ilvl="0" w:tplc="64627970">
      <w:start w:val="110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65480"/>
    <w:rsid w:val="000331DB"/>
    <w:rsid w:val="00036DA8"/>
    <w:rsid w:val="00040570"/>
    <w:rsid w:val="0004453B"/>
    <w:rsid w:val="00050373"/>
    <w:rsid w:val="000C0EE3"/>
    <w:rsid w:val="000D54BD"/>
    <w:rsid w:val="000E7EAE"/>
    <w:rsid w:val="0011545F"/>
    <w:rsid w:val="00132FDF"/>
    <w:rsid w:val="001530F1"/>
    <w:rsid w:val="0019689F"/>
    <w:rsid w:val="001B69A9"/>
    <w:rsid w:val="001E1742"/>
    <w:rsid w:val="00202B1F"/>
    <w:rsid w:val="00231B14"/>
    <w:rsid w:val="0025667B"/>
    <w:rsid w:val="0026326E"/>
    <w:rsid w:val="00286B89"/>
    <w:rsid w:val="00295E20"/>
    <w:rsid w:val="002A7E3A"/>
    <w:rsid w:val="002E5BF0"/>
    <w:rsid w:val="00307520"/>
    <w:rsid w:val="00323C05"/>
    <w:rsid w:val="00324A90"/>
    <w:rsid w:val="00352CD2"/>
    <w:rsid w:val="00362D73"/>
    <w:rsid w:val="003662AB"/>
    <w:rsid w:val="003774D3"/>
    <w:rsid w:val="003866FD"/>
    <w:rsid w:val="003A1B45"/>
    <w:rsid w:val="003E5909"/>
    <w:rsid w:val="003F51DC"/>
    <w:rsid w:val="0041555E"/>
    <w:rsid w:val="00450888"/>
    <w:rsid w:val="00450E90"/>
    <w:rsid w:val="004515B5"/>
    <w:rsid w:val="00454751"/>
    <w:rsid w:val="004707B2"/>
    <w:rsid w:val="00482FF7"/>
    <w:rsid w:val="004859EC"/>
    <w:rsid w:val="004926CD"/>
    <w:rsid w:val="004A2F65"/>
    <w:rsid w:val="004D2152"/>
    <w:rsid w:val="004D713C"/>
    <w:rsid w:val="004F285C"/>
    <w:rsid w:val="004F3668"/>
    <w:rsid w:val="00500D51"/>
    <w:rsid w:val="00501DD0"/>
    <w:rsid w:val="00510EA7"/>
    <w:rsid w:val="00536B51"/>
    <w:rsid w:val="005737BA"/>
    <w:rsid w:val="00580C72"/>
    <w:rsid w:val="0058688C"/>
    <w:rsid w:val="005963BE"/>
    <w:rsid w:val="005B583A"/>
    <w:rsid w:val="005C12AF"/>
    <w:rsid w:val="005D150C"/>
    <w:rsid w:val="005E556C"/>
    <w:rsid w:val="005F4DF5"/>
    <w:rsid w:val="0061047E"/>
    <w:rsid w:val="00644688"/>
    <w:rsid w:val="00660549"/>
    <w:rsid w:val="0066444E"/>
    <w:rsid w:val="00680FDC"/>
    <w:rsid w:val="006C0D78"/>
    <w:rsid w:val="006C5103"/>
    <w:rsid w:val="006D0D40"/>
    <w:rsid w:val="007059B5"/>
    <w:rsid w:val="00713E6B"/>
    <w:rsid w:val="00726834"/>
    <w:rsid w:val="00727FC4"/>
    <w:rsid w:val="007373D6"/>
    <w:rsid w:val="0079412B"/>
    <w:rsid w:val="007957F2"/>
    <w:rsid w:val="007972E6"/>
    <w:rsid w:val="007B3CB1"/>
    <w:rsid w:val="007C580D"/>
    <w:rsid w:val="007E70AB"/>
    <w:rsid w:val="0083008A"/>
    <w:rsid w:val="00855BFC"/>
    <w:rsid w:val="00863BC1"/>
    <w:rsid w:val="00866C83"/>
    <w:rsid w:val="00880274"/>
    <w:rsid w:val="008D1DE5"/>
    <w:rsid w:val="008E1D03"/>
    <w:rsid w:val="00906A96"/>
    <w:rsid w:val="00923F08"/>
    <w:rsid w:val="0092427B"/>
    <w:rsid w:val="00936265"/>
    <w:rsid w:val="00945902"/>
    <w:rsid w:val="00973354"/>
    <w:rsid w:val="009B00AC"/>
    <w:rsid w:val="009B4404"/>
    <w:rsid w:val="009C23B9"/>
    <w:rsid w:val="00A14E3B"/>
    <w:rsid w:val="00A23D8B"/>
    <w:rsid w:val="00A27DD8"/>
    <w:rsid w:val="00A43730"/>
    <w:rsid w:val="00A524E4"/>
    <w:rsid w:val="00A81A4B"/>
    <w:rsid w:val="00AA6B46"/>
    <w:rsid w:val="00AC1342"/>
    <w:rsid w:val="00AF4DF5"/>
    <w:rsid w:val="00AF78F9"/>
    <w:rsid w:val="00B446DA"/>
    <w:rsid w:val="00B447C9"/>
    <w:rsid w:val="00B57D1B"/>
    <w:rsid w:val="00B60334"/>
    <w:rsid w:val="00B6464D"/>
    <w:rsid w:val="00B65480"/>
    <w:rsid w:val="00B67B9A"/>
    <w:rsid w:val="00B753BE"/>
    <w:rsid w:val="00B800E6"/>
    <w:rsid w:val="00BB0567"/>
    <w:rsid w:val="00BC6B19"/>
    <w:rsid w:val="00C10886"/>
    <w:rsid w:val="00C120D8"/>
    <w:rsid w:val="00C24C55"/>
    <w:rsid w:val="00C74C7D"/>
    <w:rsid w:val="00CC099F"/>
    <w:rsid w:val="00CF6A03"/>
    <w:rsid w:val="00D27D19"/>
    <w:rsid w:val="00D32BB8"/>
    <w:rsid w:val="00D433F0"/>
    <w:rsid w:val="00D77593"/>
    <w:rsid w:val="00DA501E"/>
    <w:rsid w:val="00DC5CE8"/>
    <w:rsid w:val="00DF45DD"/>
    <w:rsid w:val="00E11B13"/>
    <w:rsid w:val="00E13D16"/>
    <w:rsid w:val="00E1545A"/>
    <w:rsid w:val="00E71A2C"/>
    <w:rsid w:val="00E768EB"/>
    <w:rsid w:val="00E81B2D"/>
    <w:rsid w:val="00E824E9"/>
    <w:rsid w:val="00E942D7"/>
    <w:rsid w:val="00EA3DBE"/>
    <w:rsid w:val="00EB159B"/>
    <w:rsid w:val="00F061AA"/>
    <w:rsid w:val="00F10B7F"/>
    <w:rsid w:val="00F326B0"/>
    <w:rsid w:val="00F406C3"/>
    <w:rsid w:val="00F62D24"/>
    <w:rsid w:val="00F63199"/>
    <w:rsid w:val="00F83363"/>
    <w:rsid w:val="00FA2C5D"/>
    <w:rsid w:val="00FB03FD"/>
    <w:rsid w:val="00FD1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480"/>
    <w:pPr>
      <w:ind w:left="720"/>
      <w:contextualSpacing/>
    </w:pPr>
  </w:style>
  <w:style w:type="paragraph" w:customStyle="1" w:styleId="Default">
    <w:name w:val="Default"/>
    <w:rsid w:val="00A23D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4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9EC10-527B-4922-A86D-5AD1F8BCC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882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Danielle Hogle</cp:lastModifiedBy>
  <cp:revision>3</cp:revision>
  <dcterms:created xsi:type="dcterms:W3CDTF">2013-01-14T13:36:00Z</dcterms:created>
  <dcterms:modified xsi:type="dcterms:W3CDTF">2013-01-17T18:16:00Z</dcterms:modified>
</cp:coreProperties>
</file>